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rPr>
          <w:rFonts w:ascii="Georgia" w:cs="Georgia" w:hAnsi="Georgia" w:eastAsia="Georgia"/>
        </w:rPr>
      </w:pPr>
      <w:r>
        <w:rPr>
          <w:rFonts w:ascii="Georgia" w:hAnsi="Georgia"/>
          <w:b w:val="1"/>
          <w:bCs w:val="1"/>
          <w:i w:val="1"/>
          <w:iCs w:val="1"/>
          <w:u w:val="single"/>
          <w:rtl w:val="0"/>
          <w:lang w:val="en-US"/>
        </w:rPr>
        <w:t>ORIGINS:</w:t>
      </w:r>
      <w:r>
        <w:rPr>
          <w:rFonts w:ascii="Georgia" w:hAnsi="Georgia"/>
          <w:rtl w:val="0"/>
          <w:lang w:val="en-US"/>
        </w:rPr>
        <w:t>Patrick Bannon was born in Ireland in 1858 and immigrated to the United States sometime prior to his 20th birthday. He landed in New York where he worked as a skilled carpenter for the Vanderbilt family doing the woodworking in their massive library.   Early on. he developed l</w:t>
      </w:r>
      <w:r>
        <w:rPr>
          <w:rFonts w:ascii="Georgia" w:hAnsi="Georgia"/>
          <w:rtl w:val="0"/>
          <w:lang w:val="en-US"/>
        </w:rPr>
        <w:t>u</w:t>
      </w:r>
      <w:r>
        <w:rPr>
          <w:rFonts w:ascii="Georgia" w:hAnsi="Georgia"/>
          <w:rtl w:val="0"/>
          <w:lang w:val="en-US"/>
        </w:rPr>
        <w:t xml:space="preserve">ng disease and was advised by his physician his lung disease might be better served in a warmer climate.  In the beginning of the eighteen eighty, he arrived by train in the Orlando area then by wagon came to Haines City, Florida. Here he befriended the leader of the Indian community and acquired land that included Bannon Island as well as property in Haines City and the surrounding area.  Shortly thereafter, he returned to New York City and married Anne Ryan, who was another Irish immigrant and brought her to the remote reaches of Central </w:t>
      </w:r>
    </w:p>
    <w:p>
      <w:pPr>
        <w:pStyle w:val="Body"/>
        <w:rPr>
          <w:rFonts w:ascii="Georgia" w:cs="Georgia" w:hAnsi="Georgia" w:eastAsia="Georgia"/>
        </w:rPr>
      </w:pPr>
      <w:r>
        <w:rPr>
          <w:rFonts w:ascii="Georgia" w:hAnsi="Georgia"/>
          <w:rtl w:val="0"/>
          <w:lang w:val="pt-PT"/>
        </w:rPr>
        <w:t xml:space="preserve">Florida. </w:t>
      </w:r>
    </w:p>
    <w:p>
      <w:pPr>
        <w:pStyle w:val="Body"/>
        <w:rPr>
          <w:rFonts w:ascii="Georgia" w:cs="Georgia" w:hAnsi="Georgia" w:eastAsia="Georgia"/>
        </w:rPr>
      </w:pPr>
      <w:r>
        <w:rPr>
          <w:rFonts w:ascii="Georgia" w:hAnsi="Georgia"/>
          <w:rtl w:val="0"/>
          <w:lang w:val="en-US"/>
        </w:rPr>
        <w:t xml:space="preserve">The young family settled on the island that would ultimately bear his name and over the next two decades the family grew to the adults and six children.  Originally, they chose a campsite on the southeast corner of the island where the Indians had camped.   It was protected from the north winds in winter and allowed them to benefit from the southeast winds in summer. </w:t>
      </w:r>
    </w:p>
    <w:p>
      <w:pPr>
        <w:pStyle w:val="Body"/>
        <w:rPr>
          <w:rFonts w:ascii="Georgia" w:cs="Georgia" w:hAnsi="Georgia" w:eastAsia="Georgia"/>
        </w:rPr>
      </w:pPr>
    </w:p>
    <w:p>
      <w:pPr>
        <w:pStyle w:val="Body"/>
        <w:rPr>
          <w:rFonts w:ascii="Georgia" w:cs="Georgia" w:hAnsi="Georgia" w:eastAsia="Georgia"/>
        </w:rPr>
      </w:pPr>
      <w:r>
        <w:rPr>
          <w:rFonts w:ascii="Georgia" w:hAnsi="Georgia"/>
          <w:b w:val="1"/>
          <w:bCs w:val="1"/>
          <w:i w:val="1"/>
          <w:iCs w:val="1"/>
          <w:u w:val="single"/>
          <w:rtl w:val="0"/>
          <w:lang w:val="en-US"/>
        </w:rPr>
        <w:t>Architecture &amp; Carpentry:</w:t>
      </w:r>
      <w:r>
        <w:rPr>
          <w:rFonts w:ascii="Georgia" w:hAnsi="Georgia"/>
          <w:b w:val="1"/>
          <w:bCs w:val="1"/>
          <w:i w:val="1"/>
          <w:iCs w:val="1"/>
          <w:u w:val="single"/>
          <w:rtl w:val="0"/>
        </w:rPr>
        <w:t xml:space="preserve"> </w:t>
      </w:r>
      <w:r>
        <w:rPr>
          <w:rFonts w:ascii="Georgia" w:hAnsi="Georgia"/>
          <w:rtl w:val="0"/>
          <w:lang w:val="en-US"/>
        </w:rPr>
        <w:t>Shortly after their arrival, Bannon began construct his octagon shaped home on the geographic center of the island. This site was 25 feet above the high water mark of Lake Marion.   This house was a two story structure that was constructed over the next 30 years. The house</w:t>
      </w:r>
      <w:r>
        <w:rPr>
          <w:rFonts w:ascii="Georgia" w:hAnsi="Georgia" w:hint="default"/>
          <w:rtl w:val="1"/>
        </w:rPr>
        <w:t>’</w:t>
      </w:r>
      <w:r>
        <w:rPr>
          <w:rFonts w:ascii="Georgia" w:hAnsi="Georgia"/>
          <w:rtl w:val="0"/>
          <w:lang w:val="en-US"/>
        </w:rPr>
        <w:t xml:space="preserve">s footprint was formed in the pattern of a Celtic cross with four rooms strategically positioned on four facets of the center octagon. The kitchen was isolated by screened porches, and the two-story </w:t>
      </w:r>
      <w:r>
        <w:rPr>
          <w:rFonts w:ascii="Georgia" w:hAnsi="Georgia"/>
          <w:rtl w:val="0"/>
          <w:lang w:val="en-US"/>
        </w:rPr>
        <w:t>c</w:t>
      </w:r>
      <w:r>
        <w:rPr>
          <w:rFonts w:ascii="Georgia" w:hAnsi="Georgia"/>
          <w:rtl w:val="0"/>
          <w:lang w:val="en-US"/>
        </w:rPr>
        <w:t>entral room had a parapet at its top, which could be access from the attic. Patrick Bannon exhibited his extreme talent in the craftsmanship of the home that included tongue and grooved wood on the walls, wainscoting, and exquisite detail at the junction of each beaded board on the wall placed at 45</w:t>
      </w:r>
      <w:r>
        <w:rPr>
          <w:rFonts w:ascii="Georgia" w:hAnsi="Georgia" w:hint="default"/>
          <w:rtl w:val="0"/>
          <w:lang w:val="it-IT"/>
        </w:rPr>
        <w:t xml:space="preserve">° </w:t>
      </w:r>
      <w:r>
        <w:rPr>
          <w:rFonts w:ascii="Georgia" w:hAnsi="Georgia"/>
          <w:rtl w:val="0"/>
          <w:lang w:val="en-US"/>
        </w:rPr>
        <w:t xml:space="preserve">on center. His talents are still displayed in the reconstructed home that continues to be used by his family.  </w:t>
      </w:r>
    </w:p>
    <w:p>
      <w:pPr>
        <w:pStyle w:val="Body"/>
        <w:rPr>
          <w:rFonts w:ascii="Georgia" w:cs="Georgia" w:hAnsi="Georgia" w:eastAsia="Georgia"/>
        </w:rPr>
      </w:pPr>
    </w:p>
    <w:p>
      <w:pPr>
        <w:pStyle w:val="Body"/>
        <w:rPr>
          <w:rFonts w:ascii="Georgia" w:cs="Georgia" w:hAnsi="Georgia" w:eastAsia="Georgia"/>
        </w:rPr>
      </w:pPr>
      <w:r>
        <w:rPr>
          <w:rFonts w:ascii="Georgia" w:hAnsi="Georgia"/>
          <w:b w:val="1"/>
          <w:bCs w:val="1"/>
          <w:i w:val="1"/>
          <w:iCs w:val="1"/>
          <w:u w:val="single"/>
          <w:rtl w:val="0"/>
          <w:lang w:val="en-US"/>
        </w:rPr>
        <w:t>Farm &amp; Cultivation:</w:t>
      </w:r>
      <w:r>
        <w:rPr>
          <w:rFonts w:ascii="Georgia" w:hAnsi="Georgia"/>
          <w:rtl w:val="0"/>
          <w:lang w:val="en-US"/>
        </w:rPr>
        <w:t xml:space="preserve"> </w:t>
      </w:r>
      <w:r>
        <w:rPr>
          <w:rFonts w:ascii="Georgia" w:hAnsi="Georgia"/>
          <w:rtl w:val="0"/>
          <w:lang w:val="en-US"/>
        </w:rPr>
        <w:t>In the early days, the family existed an extensive vegetable garden, wild game, and fish from Lake Marion. Later, the family planted an orange grove that occupied the largest portion of the land of the island. Such produce were transported off the island on a wooden raft that measured 20</w:t>
      </w:r>
      <w:r>
        <w:rPr>
          <w:rFonts w:ascii="Georgia" w:hAnsi="Georgia" w:hint="default"/>
          <w:rtl w:val="1"/>
        </w:rPr>
        <w:t xml:space="preserve">‘ </w:t>
      </w:r>
      <w:r>
        <w:rPr>
          <w:rFonts w:ascii="Georgia" w:hAnsi="Georgia"/>
          <w:rtl w:val="0"/>
          <w:lang w:val="fr-FR"/>
        </w:rPr>
        <w:t>x 8</w:t>
      </w:r>
      <w:r>
        <w:rPr>
          <w:rFonts w:ascii="Georgia" w:hAnsi="Georgia" w:hint="default"/>
          <w:rtl w:val="1"/>
        </w:rPr>
        <w:t xml:space="preserve">‘ </w:t>
      </w:r>
      <w:r>
        <w:rPr>
          <w:rFonts w:ascii="Georgia" w:hAnsi="Georgia"/>
          <w:rtl w:val="0"/>
          <w:lang w:val="en-US"/>
        </w:rPr>
        <w:t xml:space="preserve">and was made of cypress wood harvested from the island.   Ultimately, the family obtained a flatbed International truck that they fondly called Pitty Pat to take the harvest to market in Haines City.  </w:t>
      </w:r>
    </w:p>
    <w:p>
      <w:pPr>
        <w:pStyle w:val="Body"/>
        <w:rPr>
          <w:rFonts w:ascii="Georgia" w:cs="Georgia" w:hAnsi="Georgia" w:eastAsia="Georgia"/>
        </w:rPr>
      </w:pPr>
    </w:p>
    <w:p>
      <w:pPr>
        <w:pStyle w:val="Body"/>
        <w:rPr>
          <w:rFonts w:ascii="Georgia" w:cs="Georgia" w:hAnsi="Georgia" w:eastAsia="Georgia"/>
        </w:rPr>
      </w:pPr>
      <w:r>
        <w:rPr>
          <w:rFonts w:ascii="Georgia" w:hAnsi="Georgia"/>
          <w:b w:val="1"/>
          <w:bCs w:val="1"/>
          <w:i w:val="1"/>
          <w:iCs w:val="1"/>
          <w:u w:val="single"/>
          <w:rtl w:val="0"/>
          <w:lang w:val="en-US"/>
        </w:rPr>
        <w:t xml:space="preserve">Catholic History &amp; Catechism: </w:t>
      </w:r>
      <w:r>
        <w:rPr>
          <w:rFonts w:ascii="Georgia" w:hAnsi="Georgia"/>
          <w:rtl w:val="0"/>
          <w:lang w:val="en-US"/>
        </w:rPr>
        <w:t>Religion was extremely important to the Bannon family.   On special occasions, the family would load into a buckboard mule pulled wagon to attend Catholic services in Tampa, Florida where the nearest Catholic Church was located. Education was also important to the family, but schooling was virtually impossible. A Catholic priest would spend a month each summer living with the family and providing an educational boost to the children.   Evening prayers occur daily with the family kneeling in a central room, praying the rosary.  Ultimately, when she was in her early 30s, the oldest child, Bridgette, joined the novitiate and became nun in the order of Saint Joseph.</w:t>
      </w:r>
    </w:p>
    <w:p>
      <w:pPr>
        <w:pStyle w:val="Body"/>
        <w:rPr>
          <w:rFonts w:ascii="Georgia" w:cs="Georgia" w:hAnsi="Georgia" w:eastAsia="Georgia"/>
        </w:rPr>
      </w:pPr>
    </w:p>
    <w:p>
      <w:pPr>
        <w:pStyle w:val="Body"/>
        <w:rPr>
          <w:rFonts w:ascii="Georgia" w:cs="Georgia" w:hAnsi="Georgia" w:eastAsia="Georgia"/>
        </w:rPr>
      </w:pPr>
    </w:p>
    <w:p>
      <w:pPr>
        <w:pStyle w:val="Body"/>
        <w:rPr>
          <w:rFonts w:ascii="Georgia" w:cs="Georgia" w:hAnsi="Georgia" w:eastAsia="Georgia"/>
        </w:rPr>
      </w:pPr>
      <w:r>
        <w:rPr>
          <w:rFonts w:ascii="Georgia" w:hAnsi="Georgia"/>
          <w:b w:val="1"/>
          <w:bCs w:val="1"/>
          <w:i w:val="1"/>
          <w:iCs w:val="1"/>
          <w:u w:val="single"/>
          <w:rtl w:val="0"/>
          <w:lang w:val="en-US"/>
        </w:rPr>
        <w:t xml:space="preserve">Electrical Details: </w:t>
      </w:r>
      <w:r>
        <w:rPr>
          <w:rFonts w:ascii="Georgia" w:hAnsi="Georgia"/>
          <w:rtl w:val="0"/>
          <w:lang w:val="en-US"/>
        </w:rPr>
        <w:t>The founding members of the Bannon Island family finally left the island in 1951 but maintained ownership and continued harvesting the fruit crops from the grove. The primary reason for moving had to do with the comforts of modern life.  In  the new home they had electricity, running water that did not have to be pumped by hand, and air-conditioning.  It was not until 1992 that the island obtain electrical power. The family had reached out to</w:t>
      </w:r>
      <w:r>
        <w:rPr>
          <w:rFonts w:ascii="Georgia" w:hAnsi="Georgia"/>
          <w:rtl w:val="0"/>
          <w:lang w:val="en-US"/>
        </w:rPr>
        <w:t xml:space="preserve"> T</w:t>
      </w:r>
      <w:r>
        <w:rPr>
          <w:rFonts w:ascii="Georgia" w:hAnsi="Georgia"/>
          <w:rtl w:val="0"/>
          <w:lang w:val="en-US"/>
        </w:rPr>
        <w:t xml:space="preserve">ampa Electric Power Company and an individual named Jim Bent to see if power could be gotten to the island. Mr. Bent decided that it would be best to put the major power source underground on the mainland and then underground under the lake channel and brought was brought up at place on the island. Power was then distributed underground to various island sites.  Shortly thereafter, three separate wells were driven to supply the south, middle and north regions of the island.  Each areas were associated with electrical service.  It was only then that the home on the island was fitted with electrical service. More recently, a propane powered generator was added to the service with automatic transfer switches (ATS) so that when power to the mainland went down, the island would maintain electric services to the entire living space of the main house.  </w:t>
      </w:r>
    </w:p>
    <w:p>
      <w:pPr>
        <w:pStyle w:val="Body"/>
        <w:rPr>
          <w:rFonts w:ascii="Georgia" w:cs="Georgia" w:hAnsi="Georgia" w:eastAsia="Georgia"/>
        </w:rPr>
      </w:pPr>
    </w:p>
    <w:p>
      <w:pPr>
        <w:pStyle w:val="Body"/>
        <w:rPr>
          <w:rFonts w:ascii="Georgia" w:cs="Georgia" w:hAnsi="Georgia" w:eastAsia="Georgia"/>
        </w:rPr>
      </w:pPr>
      <w:r>
        <w:rPr>
          <w:rFonts w:ascii="Georgia" w:hAnsi="Georgia"/>
          <w:b w:val="1"/>
          <w:bCs w:val="1"/>
          <w:i w:val="1"/>
          <w:iCs w:val="1"/>
          <w:u w:val="single"/>
          <w:rtl w:val="0"/>
          <w:lang w:val="en-US"/>
        </w:rPr>
        <w:t>Ferry and Barge Utilization:</w:t>
      </w:r>
      <w:r>
        <w:rPr>
          <w:rFonts w:ascii="Georgia" w:hAnsi="Georgia"/>
          <w:rtl w:val="0"/>
          <w:lang w:val="en-US"/>
        </w:rPr>
        <w:t xml:space="preserve"> </w:t>
      </w:r>
      <w:r>
        <w:rPr>
          <w:rFonts w:ascii="Georgia" w:hAnsi="Georgia"/>
          <w:rtl w:val="0"/>
          <w:lang w:val="en-US"/>
        </w:rPr>
        <w:t xml:space="preserve">The antique wooden ferry has been replaced by a metal barge that is 30 feet long and 9.5 feet wide. The barge is powered by being attached to a outboard pontoon boat.   The barge is attached to one shore and loaded.   Then the pontoon boat backs the barge out , rotates the barge in mid channel , and propels it into the other landing site.  Using such a mechanism, large items can be delivered with minimal risks.  Each of the landing sites is equipped with a ramp that goes to the waters edge and a metal grate that is articulated at the land side and floated on the lake side by using 55 gallon polyethylene drums. </w:t>
      </w:r>
    </w:p>
    <w:p>
      <w:pPr>
        <w:pStyle w:val="Body"/>
      </w:pPr>
      <w:r>
        <w:rPr>
          <w:rFonts w:ascii="Georgia" w:hAnsi="Georgia"/>
          <w:rtl w:val="0"/>
          <w:lang w:val="en-US"/>
        </w:rPr>
        <w:t>The allows the ferry to be secured while it is loaded.  Although the task seems daunting, it can be mastered.  All of the materials for all of the structures on the island have been on one or the others of these  rafts/flats/ferry</w:t>
      </w:r>
      <w:r>
        <w:rPr>
          <w:rFonts w:ascii="Georgia" w:hAnsi="Georgia" w:hint="default"/>
          <w:rtl w:val="1"/>
        </w:rPr>
        <w:t>’</w:t>
      </w:r>
      <w:r>
        <w:rPr>
          <w:rFonts w:ascii="Georgia" w:hAnsi="Georgia"/>
          <w:rtl w:val="0"/>
          <w:lang w:val="pt-PT"/>
        </w:rPr>
        <w:t>s/ barges.</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Georg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